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5457" w:rsidRDefault="007C7A14">
      <w:bookmarkStart w:id="0" w:name="_GoBack"/>
      <w:bookmarkEnd w:id="0"/>
      <w:r>
        <w:t xml:space="preserve">*DSMP in this document is </w:t>
      </w:r>
      <w:r>
        <w:rPr>
          <w:u w:val="single"/>
        </w:rPr>
        <w:t>not</w:t>
      </w:r>
      <w:r>
        <w:t xml:space="preserve"> specific to Stanford marketed DMSP Living Well Program</w:t>
      </w:r>
    </w:p>
    <w:p w:rsidR="00085457" w:rsidRDefault="00085457"/>
    <w:p w:rsidR="00085457" w:rsidRDefault="007C7A14">
      <w:proofErr w:type="gramStart"/>
      <w:r>
        <w:rPr>
          <w:u w:val="single"/>
        </w:rPr>
        <w:t>Summary(</w:t>
      </w:r>
      <w:proofErr w:type="gramEnd"/>
      <w:r>
        <w:rPr>
          <w:u w:val="single"/>
        </w:rPr>
        <w:t>brief):</w:t>
      </w:r>
    </w:p>
    <w:p w:rsidR="00085457" w:rsidRDefault="007C7A14">
      <w:pPr>
        <w:numPr>
          <w:ilvl w:val="0"/>
          <w:numId w:val="1"/>
        </w:numPr>
        <w:ind w:hanging="359"/>
        <w:contextualSpacing/>
      </w:pPr>
      <w:r>
        <w:t>DSMP controls HbA1C for Type I, Type II, gestational, and pre-diabetes diagnoses</w:t>
      </w:r>
    </w:p>
    <w:p w:rsidR="00085457" w:rsidRDefault="007C7A14">
      <w:pPr>
        <w:numPr>
          <w:ilvl w:val="0"/>
          <w:numId w:val="1"/>
        </w:numPr>
        <w:ind w:hanging="359"/>
        <w:contextualSpacing/>
      </w:pPr>
      <w:r>
        <w:t>DSMP reimbursed by CMS (i.e. DSMP has a legally defined definition and standards)</w:t>
      </w:r>
    </w:p>
    <w:p w:rsidR="00085457" w:rsidRDefault="007C7A14">
      <w:pPr>
        <w:numPr>
          <w:ilvl w:val="0"/>
          <w:numId w:val="1"/>
        </w:numPr>
        <w:ind w:hanging="359"/>
        <w:contextualSpacing/>
      </w:pPr>
      <w:r>
        <w:t>Cost to implement DSMP approximately $280/person/year</w:t>
      </w:r>
    </w:p>
    <w:p w:rsidR="00085457" w:rsidRDefault="007C7A14">
      <w:pPr>
        <w:numPr>
          <w:ilvl w:val="0"/>
          <w:numId w:val="1"/>
        </w:numPr>
        <w:ind w:hanging="359"/>
        <w:contextualSpacing/>
      </w:pPr>
      <w:r>
        <w:t>Cost to reduce HbA1C by 1 point = $180/person/year</w:t>
      </w:r>
    </w:p>
    <w:p w:rsidR="00085457" w:rsidRDefault="007C7A14">
      <w:pPr>
        <w:numPr>
          <w:ilvl w:val="0"/>
          <w:numId w:val="1"/>
        </w:numPr>
        <w:ind w:hanging="359"/>
        <w:contextualSpacing/>
      </w:pPr>
      <w:r>
        <w:t>DSMP can reduce treatment costs over a lifetime by $3385/person</w:t>
      </w:r>
    </w:p>
    <w:p w:rsidR="00085457" w:rsidRDefault="007C7A14">
      <w:pPr>
        <w:numPr>
          <w:ilvl w:val="0"/>
          <w:numId w:val="1"/>
        </w:numPr>
        <w:ind w:hanging="359"/>
        <w:contextualSpacing/>
      </w:pPr>
      <w:r>
        <w:t xml:space="preserve">DSMP </w:t>
      </w:r>
      <w:r>
        <w:t>cost $39,563/QALY</w:t>
      </w:r>
    </w:p>
    <w:p w:rsidR="00085457" w:rsidRDefault="007C7A14">
      <w:pPr>
        <w:numPr>
          <w:ilvl w:val="1"/>
          <w:numId w:val="1"/>
        </w:numPr>
        <w:ind w:hanging="359"/>
        <w:contextualSpacing/>
      </w:pPr>
      <w:r>
        <w:t>Important to note that general standard states that $50,000/QALY and below are deemed cost-effective</w:t>
      </w:r>
    </w:p>
    <w:p w:rsidR="00085457" w:rsidRDefault="007C7A14">
      <w:pPr>
        <w:numPr>
          <w:ilvl w:val="0"/>
          <w:numId w:val="1"/>
        </w:numPr>
        <w:ind w:hanging="359"/>
        <w:contextualSpacing/>
      </w:pPr>
      <w:r>
        <w:t>CDSMP found to be effective in delaying time-to-hospitalization of DM Type II patients (not specifically DSMP, but similar principles)</w:t>
      </w:r>
    </w:p>
    <w:p w:rsidR="00085457" w:rsidRDefault="007C7A14">
      <w:pPr>
        <w:numPr>
          <w:ilvl w:val="0"/>
          <w:numId w:val="1"/>
        </w:numPr>
        <w:ind w:hanging="359"/>
        <w:contextualSpacing/>
      </w:pPr>
      <w:r>
        <w:t>Ov</w:t>
      </w:r>
      <w:r>
        <w:t xml:space="preserve">er a 1 year period DM-related mortality and days of work missed caused a productivity/workforce loss of approximately $2 million (n=137), </w:t>
      </w:r>
      <w:proofErr w:type="spellStart"/>
      <w:r>
        <w:t>totalling</w:t>
      </w:r>
      <w:proofErr w:type="spellEnd"/>
      <w:r>
        <w:t xml:space="preserve"> to over 20,000 workdays lost</w:t>
      </w:r>
      <w:r>
        <w:tab/>
      </w:r>
    </w:p>
    <w:p w:rsidR="00085457" w:rsidRDefault="00085457"/>
    <w:p w:rsidR="00085457" w:rsidRDefault="007C7A14">
      <w:proofErr w:type="gramStart"/>
      <w:r>
        <w:rPr>
          <w:u w:val="single"/>
        </w:rPr>
        <w:t>Summary(</w:t>
      </w:r>
      <w:proofErr w:type="gramEnd"/>
      <w:r>
        <w:rPr>
          <w:u w:val="single"/>
        </w:rPr>
        <w:t>evidence):</w:t>
      </w:r>
      <w:r>
        <w:t xml:space="preserve"> </w:t>
      </w:r>
    </w:p>
    <w:p w:rsidR="00085457" w:rsidRDefault="007C7A14">
      <w:pPr>
        <w:numPr>
          <w:ilvl w:val="0"/>
          <w:numId w:val="1"/>
        </w:numPr>
        <w:ind w:hanging="359"/>
        <w:contextualSpacing/>
        <w:rPr>
          <w:b/>
        </w:rPr>
      </w:pPr>
      <w:r>
        <w:rPr>
          <w:b/>
        </w:rPr>
        <w:t>DSMP controls HbA1C for Type I, Type II, gestational, and</w:t>
      </w:r>
      <w:r>
        <w:rPr>
          <w:b/>
        </w:rPr>
        <w:t xml:space="preserve"> pre-diabetes diagnoses</w:t>
      </w:r>
    </w:p>
    <w:p w:rsidR="00085457" w:rsidRDefault="007C7A14">
      <w:pPr>
        <w:numPr>
          <w:ilvl w:val="1"/>
          <w:numId w:val="1"/>
        </w:numPr>
        <w:ind w:hanging="359"/>
        <w:contextualSpacing/>
      </w:pPr>
      <w:r>
        <w:t>Banister et al., 2004</w:t>
      </w:r>
    </w:p>
    <w:p w:rsidR="00085457" w:rsidRDefault="007C7A14">
      <w:pPr>
        <w:numPr>
          <w:ilvl w:val="1"/>
          <w:numId w:val="1"/>
        </w:numPr>
        <w:ind w:hanging="359"/>
        <w:contextualSpacing/>
      </w:pPr>
      <w:r>
        <w:t>DSMT (one 4-hr class, individual dietary consultations, monthly support meetings) implemented at a community clinic for Type I, Type II, gestational, and pre-diabetes diagnoses shows controlling glycemic contro</w:t>
      </w:r>
      <w:r>
        <w:t>l (A1C) at low cost.</w:t>
      </w:r>
    </w:p>
    <w:p w:rsidR="00085457" w:rsidRDefault="007C7A14">
      <w:pPr>
        <w:numPr>
          <w:ilvl w:val="0"/>
          <w:numId w:val="1"/>
        </w:numPr>
        <w:ind w:hanging="359"/>
        <w:contextualSpacing/>
        <w:rPr>
          <w:b/>
        </w:rPr>
      </w:pPr>
      <w:r>
        <w:rPr>
          <w:b/>
        </w:rPr>
        <w:t>DSMP reimbursed by CMS (i.e. DSMP has a legally defined definition and standards)</w:t>
      </w:r>
    </w:p>
    <w:p w:rsidR="00085457" w:rsidRDefault="007C7A14">
      <w:pPr>
        <w:numPr>
          <w:ilvl w:val="1"/>
          <w:numId w:val="1"/>
        </w:numPr>
        <w:ind w:hanging="359"/>
        <w:contextualSpacing/>
      </w:pPr>
      <w:proofErr w:type="spellStart"/>
      <w:r>
        <w:t>Urbanski</w:t>
      </w:r>
      <w:proofErr w:type="spellEnd"/>
      <w:r>
        <w:t xml:space="preserve"> et al., 2008</w:t>
      </w:r>
    </w:p>
    <w:p w:rsidR="00085457" w:rsidRDefault="007C7A14">
      <w:pPr>
        <w:numPr>
          <w:ilvl w:val="1"/>
          <w:numId w:val="1"/>
        </w:numPr>
        <w:ind w:hanging="359"/>
        <w:contextualSpacing/>
      </w:pPr>
      <w:hyperlink r:id="rId6">
        <w:r>
          <w:rPr>
            <w:color w:val="1155CC"/>
            <w:u w:val="single"/>
          </w:rPr>
          <w:t>http://www.cmspulse.or</w:t>
        </w:r>
        <w:r>
          <w:rPr>
            <w:color w:val="1155CC"/>
            <w:u w:val="single"/>
          </w:rPr>
          <w:t>g/resource-center/health-topics/diabetes/documents/DSME-Toolkit.pdf</w:t>
        </w:r>
      </w:hyperlink>
    </w:p>
    <w:p w:rsidR="00085457" w:rsidRDefault="007C7A14">
      <w:pPr>
        <w:numPr>
          <w:ilvl w:val="1"/>
          <w:numId w:val="1"/>
        </w:numPr>
        <w:ind w:hanging="359"/>
        <w:contextualSpacing/>
      </w:pPr>
      <w:hyperlink r:id="rId7">
        <w:r>
          <w:rPr>
            <w:color w:val="1155CC"/>
            <w:u w:val="single"/>
          </w:rPr>
          <w:t>http://www.ncoa.org/improve-health/center-for-healthy-aging/chr</w:t>
        </w:r>
        <w:r>
          <w:rPr>
            <w:color w:val="1155CC"/>
            <w:u w:val="single"/>
          </w:rPr>
          <w:t>onic-disease/diabetes-self-management.html</w:t>
        </w:r>
      </w:hyperlink>
    </w:p>
    <w:p w:rsidR="00085457" w:rsidRDefault="007C7A14">
      <w:pPr>
        <w:numPr>
          <w:ilvl w:val="0"/>
          <w:numId w:val="1"/>
        </w:numPr>
        <w:ind w:hanging="359"/>
        <w:contextualSpacing/>
        <w:rPr>
          <w:b/>
        </w:rPr>
      </w:pPr>
      <w:r>
        <w:rPr>
          <w:b/>
        </w:rPr>
        <w:t>Cost to implement DSMP approximately $280/person/year</w:t>
      </w:r>
    </w:p>
    <w:p w:rsidR="00085457" w:rsidRDefault="007C7A14">
      <w:pPr>
        <w:numPr>
          <w:ilvl w:val="1"/>
          <w:numId w:val="1"/>
        </w:numPr>
        <w:ind w:hanging="359"/>
        <w:contextualSpacing/>
      </w:pPr>
      <w:r>
        <w:t>Banister et al., 2004</w:t>
      </w:r>
    </w:p>
    <w:p w:rsidR="00085457" w:rsidRDefault="007C7A14">
      <w:pPr>
        <w:numPr>
          <w:ilvl w:val="1"/>
          <w:numId w:val="1"/>
        </w:numPr>
        <w:ind w:hanging="359"/>
        <w:contextualSpacing/>
      </w:pPr>
      <w:r>
        <w:t>1 year of DSMP in addition to DM testing for 1 year is 38% less that one ER admission (~$450/ER visit)</w:t>
      </w:r>
    </w:p>
    <w:p w:rsidR="00085457" w:rsidRDefault="00085457">
      <w:pPr>
        <w:numPr>
          <w:ilvl w:val="1"/>
          <w:numId w:val="1"/>
        </w:numPr>
        <w:ind w:hanging="359"/>
        <w:contextualSpacing/>
      </w:pPr>
    </w:p>
    <w:p w:rsidR="00085457" w:rsidRDefault="007C7A14">
      <w:pPr>
        <w:numPr>
          <w:ilvl w:val="0"/>
          <w:numId w:val="1"/>
        </w:numPr>
        <w:ind w:hanging="359"/>
        <w:contextualSpacing/>
        <w:rPr>
          <w:b/>
        </w:rPr>
      </w:pPr>
      <w:r>
        <w:rPr>
          <w:b/>
        </w:rPr>
        <w:t>Cost to reduce HbA1C by 1 point =</w:t>
      </w:r>
      <w:r>
        <w:rPr>
          <w:b/>
        </w:rPr>
        <w:t xml:space="preserve"> $180/person/year</w:t>
      </w:r>
    </w:p>
    <w:p w:rsidR="00085457" w:rsidRDefault="007C7A14">
      <w:pPr>
        <w:numPr>
          <w:ilvl w:val="1"/>
          <w:numId w:val="1"/>
        </w:numPr>
        <w:ind w:hanging="359"/>
        <w:contextualSpacing/>
      </w:pPr>
      <w:r>
        <w:t>Banister et al., 2004</w:t>
      </w:r>
    </w:p>
    <w:p w:rsidR="00085457" w:rsidRDefault="007C7A14">
      <w:pPr>
        <w:numPr>
          <w:ilvl w:val="0"/>
          <w:numId w:val="1"/>
        </w:numPr>
        <w:ind w:hanging="359"/>
        <w:contextualSpacing/>
        <w:rPr>
          <w:b/>
        </w:rPr>
      </w:pPr>
      <w:r>
        <w:rPr>
          <w:b/>
        </w:rPr>
        <w:t>DSMP can reduce treatment costs over a lifetime by $3385/person</w:t>
      </w:r>
    </w:p>
    <w:p w:rsidR="00085457" w:rsidRDefault="007C7A14">
      <w:pPr>
        <w:numPr>
          <w:ilvl w:val="1"/>
          <w:numId w:val="1"/>
        </w:numPr>
        <w:ind w:hanging="359"/>
        <w:contextualSpacing/>
      </w:pPr>
      <w:proofErr w:type="spellStart"/>
      <w:r>
        <w:t>Brownson</w:t>
      </w:r>
      <w:proofErr w:type="spellEnd"/>
      <w:r>
        <w:t xml:space="preserve"> et al., 2009</w:t>
      </w:r>
    </w:p>
    <w:p w:rsidR="00085457" w:rsidRDefault="007C7A14">
      <w:pPr>
        <w:numPr>
          <w:ilvl w:val="1"/>
          <w:numId w:val="1"/>
        </w:numPr>
        <w:ind w:hanging="359"/>
        <w:contextualSpacing/>
      </w:pPr>
      <w:r>
        <w:t>Estimate incorporates lifetime reduction in disease progression, cost of adverse events, &amp;</w:t>
      </w:r>
      <w:r>
        <w:t xml:space="preserve"> increase in quality of life (Markov modeling)</w:t>
      </w:r>
    </w:p>
    <w:p w:rsidR="00085457" w:rsidRDefault="007C7A14">
      <w:pPr>
        <w:numPr>
          <w:ilvl w:val="1"/>
          <w:numId w:val="1"/>
        </w:numPr>
        <w:ind w:hanging="359"/>
        <w:contextualSpacing/>
      </w:pPr>
      <w:r>
        <w:t>Based on Robert Wood Johnson Foundation DM initiative</w:t>
      </w:r>
    </w:p>
    <w:p w:rsidR="00085457" w:rsidRDefault="007C7A14">
      <w:pPr>
        <w:numPr>
          <w:ilvl w:val="1"/>
          <w:numId w:val="1"/>
        </w:numPr>
        <w:ind w:hanging="359"/>
        <w:contextualSpacing/>
      </w:pPr>
      <w:r>
        <w:t>$3385 reduction in treatment cost over a lifetime</w:t>
      </w:r>
    </w:p>
    <w:p w:rsidR="00085457" w:rsidRDefault="007C7A14">
      <w:pPr>
        <w:numPr>
          <w:ilvl w:val="1"/>
          <w:numId w:val="1"/>
        </w:numPr>
        <w:ind w:hanging="359"/>
        <w:contextualSpacing/>
      </w:pPr>
      <w:r>
        <w:t>$15031 to launch and maintain program over life of individual</w:t>
      </w:r>
    </w:p>
    <w:p w:rsidR="00085457" w:rsidRDefault="00085457">
      <w:pPr>
        <w:numPr>
          <w:ilvl w:val="1"/>
          <w:numId w:val="1"/>
        </w:numPr>
        <w:ind w:hanging="359"/>
        <w:contextualSpacing/>
        <w:rPr>
          <w:b/>
        </w:rPr>
      </w:pPr>
    </w:p>
    <w:p w:rsidR="00085457" w:rsidRDefault="007C7A14">
      <w:pPr>
        <w:numPr>
          <w:ilvl w:val="0"/>
          <w:numId w:val="1"/>
        </w:numPr>
        <w:ind w:hanging="359"/>
        <w:contextualSpacing/>
        <w:rPr>
          <w:b/>
        </w:rPr>
      </w:pPr>
      <w:r>
        <w:rPr>
          <w:b/>
        </w:rPr>
        <w:t>DSMP cost $39,563/QALY</w:t>
      </w:r>
    </w:p>
    <w:p w:rsidR="00085457" w:rsidRDefault="007C7A14">
      <w:pPr>
        <w:numPr>
          <w:ilvl w:val="1"/>
          <w:numId w:val="1"/>
        </w:numPr>
        <w:ind w:hanging="359"/>
        <w:contextualSpacing/>
        <w:rPr>
          <w:b/>
        </w:rPr>
      </w:pPr>
      <w:r>
        <w:rPr>
          <w:b/>
        </w:rPr>
        <w:t>Important to note t</w:t>
      </w:r>
      <w:r>
        <w:rPr>
          <w:b/>
        </w:rPr>
        <w:t>hat general standard states that $50,000/QALY and below are deemed cost-effective</w:t>
      </w:r>
    </w:p>
    <w:p w:rsidR="00085457" w:rsidRDefault="007C7A14">
      <w:pPr>
        <w:numPr>
          <w:ilvl w:val="1"/>
          <w:numId w:val="1"/>
        </w:numPr>
        <w:ind w:hanging="359"/>
        <w:contextualSpacing/>
      </w:pPr>
      <w:proofErr w:type="spellStart"/>
      <w:r>
        <w:t>Brownson</w:t>
      </w:r>
      <w:proofErr w:type="spellEnd"/>
      <w:r>
        <w:t xml:space="preserve"> et al., 2009</w:t>
      </w:r>
    </w:p>
    <w:p w:rsidR="00085457" w:rsidRDefault="007C7A14">
      <w:pPr>
        <w:numPr>
          <w:ilvl w:val="1"/>
          <w:numId w:val="1"/>
        </w:numPr>
        <w:ind w:hanging="359"/>
        <w:contextualSpacing/>
      </w:pPr>
      <w:r>
        <w:t>QALY = quality adjusted life year</w:t>
      </w:r>
    </w:p>
    <w:p w:rsidR="00085457" w:rsidRDefault="007C7A14">
      <w:pPr>
        <w:numPr>
          <w:ilvl w:val="1"/>
          <w:numId w:val="1"/>
        </w:numPr>
        <w:ind w:hanging="359"/>
        <w:contextualSpacing/>
      </w:pPr>
      <w:r>
        <w:t>Calculated by:</w:t>
      </w:r>
    </w:p>
    <w:p w:rsidR="00085457" w:rsidRDefault="007C7A14">
      <w:pPr>
        <w:numPr>
          <w:ilvl w:val="2"/>
          <w:numId w:val="1"/>
        </w:numPr>
        <w:ind w:hanging="359"/>
        <w:contextualSpacing/>
      </w:pPr>
      <w:r>
        <w:rPr>
          <w:u w:val="single"/>
        </w:rPr>
        <w:t>Cost of care with DSMP- Cost of care without DSMP</w:t>
      </w:r>
      <w:r>
        <w:tab/>
      </w:r>
      <w:r>
        <w:rPr>
          <w:u w:val="single"/>
        </w:rPr>
        <w:tab/>
      </w:r>
      <w:r>
        <w:rPr>
          <w:u w:val="single"/>
        </w:rPr>
        <w:tab/>
      </w:r>
      <w:r>
        <w:t>Health benefit with DSMP- Health benefit without DS</w:t>
      </w:r>
      <w:r>
        <w:t>MP</w:t>
      </w:r>
    </w:p>
    <w:p w:rsidR="00085457" w:rsidRDefault="007C7A14">
      <w:pPr>
        <w:numPr>
          <w:ilvl w:val="1"/>
          <w:numId w:val="1"/>
        </w:numPr>
        <w:ind w:hanging="359"/>
        <w:contextualSpacing/>
      </w:pPr>
      <w:r>
        <w:t>Interpreted as:</w:t>
      </w:r>
    </w:p>
    <w:p w:rsidR="00085457" w:rsidRDefault="007C7A14">
      <w:pPr>
        <w:numPr>
          <w:ilvl w:val="2"/>
          <w:numId w:val="1"/>
        </w:numPr>
        <w:ind w:hanging="359"/>
        <w:contextualSpacing/>
      </w:pPr>
      <w:r>
        <w:t xml:space="preserve">It costs $39,563 per quality adjusted life-year </w:t>
      </w:r>
    </w:p>
    <w:p w:rsidR="00085457" w:rsidRDefault="007C7A14">
      <w:pPr>
        <w:numPr>
          <w:ilvl w:val="2"/>
          <w:numId w:val="1"/>
        </w:numPr>
        <w:ind w:hanging="359"/>
        <w:contextualSpacing/>
      </w:pPr>
      <w:r>
        <w:t xml:space="preserve">The organization can expect to gain 1 quality life year for every $39,563 spent implementing the DSMP program*.  </w:t>
      </w:r>
    </w:p>
    <w:p w:rsidR="00085457" w:rsidRDefault="007C7A14">
      <w:pPr>
        <w:numPr>
          <w:ilvl w:val="1"/>
          <w:numId w:val="1"/>
        </w:numPr>
        <w:ind w:hanging="359"/>
        <w:contextualSpacing/>
      </w:pPr>
      <w:r>
        <w:t xml:space="preserve">DSMP intervention costs $39,563 per quality adjusted life year gained. </w:t>
      </w:r>
    </w:p>
    <w:p w:rsidR="00085457" w:rsidRDefault="007C7A14">
      <w:pPr>
        <w:numPr>
          <w:ilvl w:val="0"/>
          <w:numId w:val="1"/>
        </w:numPr>
        <w:ind w:hanging="359"/>
        <w:contextualSpacing/>
        <w:rPr>
          <w:b/>
        </w:rPr>
      </w:pPr>
      <w:r>
        <w:rPr>
          <w:b/>
        </w:rPr>
        <w:t>CDSMP found to be effective in delaying time-to-hospitalization of DM Type II patients (not specifically DSMP, but similar principles)</w:t>
      </w:r>
    </w:p>
    <w:p w:rsidR="00085457" w:rsidRDefault="007C7A14">
      <w:pPr>
        <w:numPr>
          <w:ilvl w:val="1"/>
          <w:numId w:val="1"/>
        </w:numPr>
        <w:ind w:hanging="359"/>
        <w:contextualSpacing/>
      </w:pPr>
      <w:proofErr w:type="spellStart"/>
      <w:r>
        <w:t>Adepoju</w:t>
      </w:r>
      <w:proofErr w:type="spellEnd"/>
      <w:r>
        <w:t xml:space="preserve"> et al., 2014</w:t>
      </w:r>
    </w:p>
    <w:p w:rsidR="00085457" w:rsidRDefault="007C7A14">
      <w:pPr>
        <w:numPr>
          <w:ilvl w:val="1"/>
          <w:numId w:val="1"/>
        </w:numPr>
        <w:ind w:hanging="359"/>
        <w:contextualSpacing/>
      </w:pPr>
      <w:r>
        <w:t>CDSMP reduced the odds of hospitalization</w:t>
      </w:r>
      <w:r>
        <w:tab/>
        <w:t>&gt; CDSMP can improve health status and reduce hospitalizati</w:t>
      </w:r>
      <w:r>
        <w:t>ons</w:t>
      </w:r>
    </w:p>
    <w:p w:rsidR="00085457" w:rsidRDefault="007C7A14">
      <w:pPr>
        <w:numPr>
          <w:ilvl w:val="1"/>
          <w:numId w:val="1"/>
        </w:numPr>
        <w:ind w:hanging="359"/>
        <w:contextualSpacing/>
      </w:pPr>
      <w:r>
        <w:t>Effective within 2 year timespan (i.e. evidence that effects are sustainable)</w:t>
      </w:r>
    </w:p>
    <w:p w:rsidR="00085457" w:rsidRDefault="007C7A14">
      <w:pPr>
        <w:numPr>
          <w:ilvl w:val="0"/>
          <w:numId w:val="1"/>
        </w:numPr>
        <w:ind w:hanging="359"/>
        <w:contextualSpacing/>
        <w:rPr>
          <w:b/>
        </w:rPr>
      </w:pPr>
      <w:r>
        <w:rPr>
          <w:b/>
        </w:rPr>
        <w:t xml:space="preserve">Over a 1 year period DM-related mortality and days of work missed caused a productivity/workforce loss of approximately $2 million (n=137), </w:t>
      </w:r>
      <w:proofErr w:type="spellStart"/>
      <w:r>
        <w:rPr>
          <w:b/>
        </w:rPr>
        <w:t>totalling</w:t>
      </w:r>
      <w:proofErr w:type="spellEnd"/>
      <w:r>
        <w:rPr>
          <w:b/>
        </w:rPr>
        <w:t xml:space="preserve"> to over 20,000 workdays </w:t>
      </w:r>
      <w:r>
        <w:rPr>
          <w:b/>
        </w:rPr>
        <w:t>lost.</w:t>
      </w:r>
      <w:r>
        <w:rPr>
          <w:b/>
        </w:rPr>
        <w:tab/>
      </w:r>
    </w:p>
    <w:p w:rsidR="00085457" w:rsidRDefault="007C7A14">
      <w:pPr>
        <w:numPr>
          <w:ilvl w:val="1"/>
          <w:numId w:val="1"/>
        </w:numPr>
        <w:ind w:hanging="359"/>
        <w:contextualSpacing/>
      </w:pPr>
      <w:proofErr w:type="spellStart"/>
      <w:r>
        <w:t>Adepoju</w:t>
      </w:r>
      <w:proofErr w:type="spellEnd"/>
      <w:r>
        <w:t xml:space="preserve"> et al., 2014</w:t>
      </w:r>
    </w:p>
    <w:p w:rsidR="00085457" w:rsidRDefault="007C7A14">
      <w:pPr>
        <w:numPr>
          <w:ilvl w:val="1"/>
          <w:numId w:val="1"/>
        </w:numPr>
        <w:ind w:hanging="359"/>
        <w:contextualSpacing/>
      </w:pPr>
      <w:r>
        <w:t>Higher productivity loss for Males ($708/</w:t>
      </w:r>
      <w:proofErr w:type="spellStart"/>
      <w:r>
        <w:t>yr</w:t>
      </w:r>
      <w:proofErr w:type="spellEnd"/>
      <w:r>
        <w:t>) and for persons with more than a high school education ($758/year)</w:t>
      </w:r>
    </w:p>
    <w:p w:rsidR="00085457" w:rsidRDefault="007C7A14">
      <w:pPr>
        <w:numPr>
          <w:ilvl w:val="1"/>
          <w:numId w:val="1"/>
        </w:numPr>
        <w:ind w:hanging="359"/>
        <w:contextualSpacing/>
      </w:pPr>
      <w:r>
        <w:t>Highest productivity loss from premature mortality (persons dying prior to normal age of death) lead to an approximately $1 million dollar loss.</w:t>
      </w:r>
    </w:p>
    <w:p w:rsidR="00085457" w:rsidRDefault="00085457"/>
    <w:p w:rsidR="00085457" w:rsidRDefault="007C7A14">
      <w:r>
        <w:rPr>
          <w:u w:val="single"/>
        </w:rPr>
        <w:t>Other Notes:</w:t>
      </w:r>
    </w:p>
    <w:p w:rsidR="00085457" w:rsidRDefault="007C7A14">
      <w:pPr>
        <w:numPr>
          <w:ilvl w:val="0"/>
          <w:numId w:val="2"/>
        </w:numPr>
        <w:ind w:hanging="359"/>
        <w:contextualSpacing/>
      </w:pPr>
      <w:r>
        <w:t xml:space="preserve">Currently Stanford is conducting a study called </w:t>
      </w:r>
      <w:r>
        <w:rPr>
          <w:b/>
        </w:rPr>
        <w:t xml:space="preserve">The National Diabetes Study.  </w:t>
      </w:r>
      <w:r>
        <w:t xml:space="preserve">The description is </w:t>
      </w:r>
      <w:r>
        <w:t>below:</w:t>
      </w:r>
    </w:p>
    <w:p w:rsidR="00085457" w:rsidRDefault="007C7A14">
      <w:pPr>
        <w:numPr>
          <w:ilvl w:val="1"/>
          <w:numId w:val="2"/>
        </w:numPr>
        <w:ind w:hanging="359"/>
        <w:contextualSpacing/>
      </w:pPr>
      <w:r>
        <w:t xml:space="preserve">This project was funded by the National Council on Aging, in partnership with WellPoint, offered the Internet and the community-based Diabetes Self-Management Programs. The internet program was offered nationally and the community-based program was </w:t>
      </w:r>
      <w:r>
        <w:t>offered in the Indianapolis, Saint Louis and Atlanta areas, in partnership with OASIS and YMCA. The study will look at the dissemination and outcomes of the programs in the context of a large health care insurer. The study will conclude in 2017.</w:t>
      </w:r>
    </w:p>
    <w:p w:rsidR="00085457" w:rsidRDefault="007C7A14">
      <w:pPr>
        <w:numPr>
          <w:ilvl w:val="1"/>
          <w:numId w:val="2"/>
        </w:numPr>
        <w:ind w:hanging="359"/>
        <w:contextualSpacing/>
      </w:pPr>
      <w:r>
        <w:t>It is poss</w:t>
      </w:r>
      <w:r>
        <w:t>ible that there is a cost-effective component to this.</w:t>
      </w:r>
    </w:p>
    <w:p w:rsidR="00085457" w:rsidRDefault="00085457"/>
    <w:p w:rsidR="00085457" w:rsidRDefault="00085457"/>
    <w:p w:rsidR="00085457" w:rsidRDefault="007C7A14">
      <w:r>
        <w:rPr>
          <w:u w:val="single"/>
        </w:rPr>
        <w:t>Citations:</w:t>
      </w:r>
    </w:p>
    <w:p w:rsidR="00085457" w:rsidRDefault="00085457">
      <w:pPr>
        <w:spacing w:line="240" w:lineRule="auto"/>
      </w:pPr>
    </w:p>
    <w:p w:rsidR="00085457" w:rsidRDefault="007C7A14">
      <w:pPr>
        <w:spacing w:after="220" w:line="240" w:lineRule="auto"/>
        <w:ind w:hanging="459"/>
      </w:pPr>
      <w:proofErr w:type="spellStart"/>
      <w:r>
        <w:rPr>
          <w:color w:val="222222"/>
          <w:highlight w:val="white"/>
        </w:rPr>
        <w:lastRenderedPageBreak/>
        <w:t>Adepoju</w:t>
      </w:r>
      <w:proofErr w:type="spellEnd"/>
      <w:r>
        <w:rPr>
          <w:color w:val="222222"/>
          <w:highlight w:val="white"/>
        </w:rPr>
        <w:t xml:space="preserve">, O., Bolin, J., Phillips, C., Zhao, H., </w:t>
      </w:r>
      <w:proofErr w:type="spellStart"/>
      <w:r>
        <w:rPr>
          <w:color w:val="222222"/>
          <w:highlight w:val="white"/>
        </w:rPr>
        <w:t>Ohsfeldt</w:t>
      </w:r>
      <w:proofErr w:type="spellEnd"/>
      <w:r>
        <w:rPr>
          <w:color w:val="222222"/>
          <w:highlight w:val="white"/>
        </w:rPr>
        <w:t xml:space="preserve">, R., </w:t>
      </w:r>
      <w:proofErr w:type="spellStart"/>
      <w:r>
        <w:rPr>
          <w:color w:val="222222"/>
          <w:highlight w:val="white"/>
        </w:rPr>
        <w:t>MacMaughan</w:t>
      </w:r>
      <w:proofErr w:type="spellEnd"/>
      <w:r>
        <w:rPr>
          <w:color w:val="222222"/>
          <w:highlight w:val="white"/>
        </w:rPr>
        <w:t>, D</w:t>
      </w:r>
      <w:proofErr w:type="gramStart"/>
      <w:r>
        <w:rPr>
          <w:color w:val="222222"/>
          <w:highlight w:val="white"/>
        </w:rPr>
        <w:t>., …</w:t>
      </w:r>
      <w:proofErr w:type="gramEnd"/>
      <w:r>
        <w:rPr>
          <w:color w:val="222222"/>
          <w:highlight w:val="white"/>
        </w:rPr>
        <w:t xml:space="preserve"> </w:t>
      </w:r>
      <w:proofErr w:type="spellStart"/>
      <w:r>
        <w:rPr>
          <w:color w:val="222222"/>
          <w:highlight w:val="white"/>
        </w:rPr>
        <w:t>Forjuoh</w:t>
      </w:r>
      <w:proofErr w:type="spellEnd"/>
      <w:r>
        <w:rPr>
          <w:color w:val="222222"/>
          <w:highlight w:val="white"/>
        </w:rPr>
        <w:t xml:space="preserve">, S. (2014). Effects of diabetes self-management programs on time-to-hospitalization among patients </w:t>
      </w:r>
      <w:r>
        <w:rPr>
          <w:color w:val="222222"/>
          <w:highlight w:val="white"/>
        </w:rPr>
        <w:t xml:space="preserve">with type 2 diabetes: A survival analysis model. </w:t>
      </w:r>
      <w:r>
        <w:rPr>
          <w:i/>
          <w:color w:val="222222"/>
          <w:highlight w:val="white"/>
        </w:rPr>
        <w:t>Patient Education and Counseling</w:t>
      </w:r>
      <w:r>
        <w:rPr>
          <w:color w:val="222222"/>
          <w:highlight w:val="white"/>
        </w:rPr>
        <w:t xml:space="preserve">, </w:t>
      </w:r>
      <w:r>
        <w:rPr>
          <w:i/>
          <w:color w:val="222222"/>
          <w:highlight w:val="white"/>
        </w:rPr>
        <w:t>95</w:t>
      </w:r>
      <w:r>
        <w:rPr>
          <w:color w:val="222222"/>
          <w:highlight w:val="white"/>
        </w:rPr>
        <w:t>, 111–117.</w:t>
      </w:r>
    </w:p>
    <w:p w:rsidR="00085457" w:rsidRDefault="007C7A14">
      <w:pPr>
        <w:spacing w:after="220" w:line="240" w:lineRule="auto"/>
        <w:ind w:hanging="459"/>
      </w:pPr>
      <w:proofErr w:type="gramStart"/>
      <w:r>
        <w:rPr>
          <w:color w:val="222222"/>
          <w:highlight w:val="white"/>
        </w:rPr>
        <w:t xml:space="preserve">Banister, N. A., </w:t>
      </w:r>
      <w:proofErr w:type="spellStart"/>
      <w:r>
        <w:rPr>
          <w:color w:val="222222"/>
          <w:highlight w:val="white"/>
        </w:rPr>
        <w:t>Jastro</w:t>
      </w:r>
      <w:proofErr w:type="spellEnd"/>
      <w:r>
        <w:rPr>
          <w:color w:val="222222"/>
          <w:highlight w:val="white"/>
        </w:rPr>
        <w:t>, S. T., Hodges, V., Loop, R., &amp; Gillham, M. B. (2004).</w:t>
      </w:r>
      <w:proofErr w:type="gramEnd"/>
      <w:r>
        <w:rPr>
          <w:color w:val="222222"/>
          <w:highlight w:val="white"/>
        </w:rPr>
        <w:t xml:space="preserve"> Diabetes Self-management training program in a community clinic improves patient </w:t>
      </w:r>
      <w:r>
        <w:rPr>
          <w:color w:val="222222"/>
          <w:highlight w:val="white"/>
        </w:rPr>
        <w:t xml:space="preserve">outcomes at modest cost. </w:t>
      </w:r>
      <w:r>
        <w:rPr>
          <w:i/>
          <w:color w:val="222222"/>
          <w:highlight w:val="white"/>
        </w:rPr>
        <w:t>Journal of American Dietetic Association</w:t>
      </w:r>
      <w:r>
        <w:rPr>
          <w:color w:val="222222"/>
          <w:highlight w:val="white"/>
        </w:rPr>
        <w:t xml:space="preserve">, </w:t>
      </w:r>
      <w:r>
        <w:rPr>
          <w:i/>
          <w:color w:val="222222"/>
          <w:highlight w:val="white"/>
        </w:rPr>
        <w:t>104</w:t>
      </w:r>
      <w:r>
        <w:rPr>
          <w:color w:val="222222"/>
          <w:highlight w:val="white"/>
        </w:rPr>
        <w:t xml:space="preserve">, 807–810. </w:t>
      </w:r>
      <w:proofErr w:type="gramStart"/>
      <w:r>
        <w:rPr>
          <w:color w:val="222222"/>
          <w:highlight w:val="white"/>
        </w:rPr>
        <w:t>doi</w:t>
      </w:r>
      <w:proofErr w:type="gramEnd"/>
      <w:r>
        <w:rPr>
          <w:color w:val="222222"/>
          <w:highlight w:val="white"/>
        </w:rPr>
        <w:t>:</w:t>
      </w:r>
      <w:hyperlink r:id="rId8">
        <w:r>
          <w:rPr>
            <w:color w:val="222222"/>
            <w:highlight w:val="white"/>
            <w:u w:val="single"/>
          </w:rPr>
          <w:t>10.1016</w:t>
        </w:r>
      </w:hyperlink>
    </w:p>
    <w:p w:rsidR="00085457" w:rsidRPr="007C7A14" w:rsidRDefault="007C7A14">
      <w:pPr>
        <w:spacing w:after="220" w:line="240" w:lineRule="auto"/>
        <w:ind w:hanging="459"/>
        <w:rPr>
          <w:lang w:val="pt-BR"/>
        </w:rPr>
      </w:pPr>
      <w:proofErr w:type="spellStart"/>
      <w:proofErr w:type="gramStart"/>
      <w:r>
        <w:rPr>
          <w:color w:val="222222"/>
          <w:highlight w:val="white"/>
        </w:rPr>
        <w:t>Brownson</w:t>
      </w:r>
      <w:proofErr w:type="spellEnd"/>
      <w:r>
        <w:rPr>
          <w:color w:val="222222"/>
          <w:highlight w:val="white"/>
        </w:rPr>
        <w:t xml:space="preserve">, C. A., </w:t>
      </w:r>
      <w:proofErr w:type="spellStart"/>
      <w:r>
        <w:rPr>
          <w:color w:val="222222"/>
          <w:highlight w:val="white"/>
        </w:rPr>
        <w:t>Hoerger</w:t>
      </w:r>
      <w:proofErr w:type="spellEnd"/>
      <w:r>
        <w:rPr>
          <w:color w:val="222222"/>
          <w:highlight w:val="white"/>
        </w:rPr>
        <w:t>, T. J., Fisher, E. B., &amp; Kilpatrick, K. E. (2009).</w:t>
      </w:r>
      <w:proofErr w:type="gramEnd"/>
      <w:r>
        <w:rPr>
          <w:color w:val="222222"/>
          <w:highlight w:val="white"/>
        </w:rPr>
        <w:t xml:space="preserve"> Cost effectiveness of diabetes self-manage</w:t>
      </w:r>
      <w:r>
        <w:rPr>
          <w:color w:val="222222"/>
          <w:highlight w:val="white"/>
        </w:rPr>
        <w:t xml:space="preserve">ment programs in community primary care settings. </w:t>
      </w:r>
      <w:r w:rsidRPr="007C7A14">
        <w:rPr>
          <w:i/>
          <w:color w:val="222222"/>
          <w:highlight w:val="white"/>
          <w:lang w:val="pt-BR"/>
        </w:rPr>
        <w:t>The Diabetes Educator</w:t>
      </w:r>
      <w:r w:rsidRPr="007C7A14">
        <w:rPr>
          <w:color w:val="222222"/>
          <w:highlight w:val="white"/>
          <w:lang w:val="pt-BR"/>
        </w:rPr>
        <w:t xml:space="preserve">, </w:t>
      </w:r>
      <w:r w:rsidRPr="007C7A14">
        <w:rPr>
          <w:i/>
          <w:color w:val="222222"/>
          <w:highlight w:val="white"/>
          <w:lang w:val="pt-BR"/>
        </w:rPr>
        <w:t>35</w:t>
      </w:r>
      <w:r w:rsidRPr="007C7A14">
        <w:rPr>
          <w:color w:val="222222"/>
          <w:highlight w:val="white"/>
          <w:lang w:val="pt-BR"/>
        </w:rPr>
        <w:t>(5), 761–769. doi:</w:t>
      </w:r>
      <w:r>
        <w:fldChar w:fldCharType="begin"/>
      </w:r>
      <w:r w:rsidRPr="007C7A14">
        <w:rPr>
          <w:lang w:val="pt-BR"/>
        </w:rPr>
        <w:instrText xml:space="preserve"> HYPERLINK "http://dx.doi.org/10.1177/0145721709340931" \h </w:instrText>
      </w:r>
      <w:r>
        <w:fldChar w:fldCharType="separate"/>
      </w:r>
      <w:r w:rsidRPr="007C7A14">
        <w:rPr>
          <w:color w:val="222222"/>
          <w:highlight w:val="white"/>
          <w:u w:val="single"/>
          <w:lang w:val="pt-BR"/>
        </w:rPr>
        <w:t>10.1177/0145721709340931</w:t>
      </w:r>
      <w:r>
        <w:rPr>
          <w:color w:val="222222"/>
          <w:highlight w:val="white"/>
          <w:u w:val="single"/>
        </w:rPr>
        <w:fldChar w:fldCharType="end"/>
      </w:r>
    </w:p>
    <w:p w:rsidR="00085457" w:rsidRDefault="007C7A14">
      <w:pPr>
        <w:spacing w:after="220" w:line="240" w:lineRule="auto"/>
        <w:ind w:hanging="459"/>
      </w:pPr>
      <w:r w:rsidRPr="007C7A14">
        <w:rPr>
          <w:color w:val="222222"/>
          <w:highlight w:val="white"/>
          <w:lang w:val="pt-BR"/>
        </w:rPr>
        <w:t>Ricci-Cabello, I</w:t>
      </w:r>
      <w:proofErr w:type="gramStart"/>
      <w:r w:rsidRPr="007C7A14">
        <w:rPr>
          <w:color w:val="222222"/>
          <w:highlight w:val="white"/>
          <w:lang w:val="pt-BR"/>
        </w:rPr>
        <w:t>.,</w:t>
      </w:r>
      <w:proofErr w:type="gramEnd"/>
      <w:r w:rsidRPr="007C7A14">
        <w:rPr>
          <w:color w:val="222222"/>
          <w:highlight w:val="white"/>
          <w:lang w:val="pt-BR"/>
        </w:rPr>
        <w:t xml:space="preserve"> Ruiz-Perez, I., Rojas-Garcia, A., Pastor, G., Rodriguez-B</w:t>
      </w:r>
      <w:r w:rsidRPr="007C7A14">
        <w:rPr>
          <w:color w:val="222222"/>
          <w:highlight w:val="white"/>
          <w:lang w:val="pt-BR"/>
        </w:rPr>
        <w:t xml:space="preserve">arranco, M., &amp; Goncalves, D. (2014). </w:t>
      </w:r>
      <w:r>
        <w:rPr>
          <w:color w:val="222222"/>
          <w:highlight w:val="white"/>
        </w:rPr>
        <w:t xml:space="preserve">Characteristics and effectiveness of diabetes self-management educational programs targeted to racial/ethnic minority groups: a systematic review, meta-analysis and meta-regression. </w:t>
      </w:r>
      <w:r>
        <w:rPr>
          <w:i/>
          <w:color w:val="222222"/>
          <w:highlight w:val="white"/>
        </w:rPr>
        <w:t>BMC Endocrine Disorders</w:t>
      </w:r>
      <w:r>
        <w:rPr>
          <w:color w:val="222222"/>
          <w:highlight w:val="white"/>
        </w:rPr>
        <w:t xml:space="preserve">, </w:t>
      </w:r>
      <w:r>
        <w:rPr>
          <w:i/>
          <w:color w:val="222222"/>
          <w:highlight w:val="white"/>
        </w:rPr>
        <w:t>14</w:t>
      </w:r>
      <w:r>
        <w:rPr>
          <w:color w:val="222222"/>
          <w:highlight w:val="white"/>
        </w:rPr>
        <w:t>(60), 1–13</w:t>
      </w:r>
      <w:r>
        <w:rPr>
          <w:color w:val="222222"/>
          <w:highlight w:val="white"/>
        </w:rPr>
        <w:t>.</w:t>
      </w:r>
    </w:p>
    <w:p w:rsidR="00085457" w:rsidRDefault="007C7A14">
      <w:pPr>
        <w:spacing w:after="220" w:line="240" w:lineRule="auto"/>
        <w:ind w:hanging="459"/>
      </w:pPr>
      <w:proofErr w:type="spellStart"/>
      <w:proofErr w:type="gramStart"/>
      <w:r>
        <w:rPr>
          <w:color w:val="222222"/>
          <w:highlight w:val="white"/>
        </w:rPr>
        <w:t>Urbanski</w:t>
      </w:r>
      <w:proofErr w:type="spellEnd"/>
      <w:r>
        <w:rPr>
          <w:color w:val="222222"/>
          <w:highlight w:val="white"/>
        </w:rPr>
        <w:t>, P., Wolf, A., &amp; Herman, W. (2008).</w:t>
      </w:r>
      <w:proofErr w:type="gramEnd"/>
      <w:r>
        <w:rPr>
          <w:color w:val="222222"/>
          <w:highlight w:val="white"/>
        </w:rPr>
        <w:t xml:space="preserve"> </w:t>
      </w:r>
      <w:proofErr w:type="gramStart"/>
      <w:r>
        <w:rPr>
          <w:color w:val="222222"/>
          <w:highlight w:val="white"/>
        </w:rPr>
        <w:t>Cost-Effectiveness of diabetes education.</w:t>
      </w:r>
      <w:proofErr w:type="gramEnd"/>
      <w:r>
        <w:rPr>
          <w:color w:val="222222"/>
          <w:highlight w:val="white"/>
        </w:rPr>
        <w:t xml:space="preserve"> </w:t>
      </w:r>
      <w:r>
        <w:rPr>
          <w:i/>
          <w:color w:val="222222"/>
          <w:highlight w:val="white"/>
        </w:rPr>
        <w:t xml:space="preserve">Journal of the American </w:t>
      </w:r>
      <w:proofErr w:type="spellStart"/>
      <w:r>
        <w:rPr>
          <w:i/>
          <w:color w:val="222222"/>
          <w:highlight w:val="white"/>
        </w:rPr>
        <w:t>Dietetics</w:t>
      </w:r>
      <w:proofErr w:type="spellEnd"/>
      <w:r>
        <w:rPr>
          <w:i/>
          <w:color w:val="222222"/>
          <w:highlight w:val="white"/>
        </w:rPr>
        <w:t xml:space="preserve"> Association</w:t>
      </w:r>
      <w:proofErr w:type="gramStart"/>
      <w:r>
        <w:rPr>
          <w:color w:val="222222"/>
          <w:highlight w:val="white"/>
        </w:rPr>
        <w:t>,</w:t>
      </w:r>
      <w:r>
        <w:rPr>
          <w:i/>
          <w:color w:val="222222"/>
          <w:highlight w:val="white"/>
        </w:rPr>
        <w:t>108</w:t>
      </w:r>
      <w:proofErr w:type="gramEnd"/>
      <w:r>
        <w:rPr>
          <w:color w:val="222222"/>
          <w:highlight w:val="white"/>
        </w:rPr>
        <w:t xml:space="preserve">, S6–S11. </w:t>
      </w:r>
      <w:proofErr w:type="gramStart"/>
      <w:r>
        <w:rPr>
          <w:color w:val="222222"/>
          <w:highlight w:val="white"/>
        </w:rPr>
        <w:t>doi</w:t>
      </w:r>
      <w:proofErr w:type="gramEnd"/>
      <w:r>
        <w:rPr>
          <w:color w:val="222222"/>
          <w:highlight w:val="white"/>
        </w:rPr>
        <w:t>:</w:t>
      </w:r>
      <w:hyperlink r:id="rId9">
        <w:r>
          <w:rPr>
            <w:color w:val="222222"/>
            <w:highlight w:val="white"/>
            <w:u w:val="single"/>
          </w:rPr>
          <w:t>10.106/j/jada.2008.01.019</w:t>
        </w:r>
      </w:hyperlink>
    </w:p>
    <w:p w:rsidR="00085457" w:rsidRDefault="00085457"/>
    <w:sectPr w:rsidR="0008545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27B5E"/>
    <w:multiLevelType w:val="multilevel"/>
    <w:tmpl w:val="2C9251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DE60165"/>
    <w:multiLevelType w:val="multilevel"/>
    <w:tmpl w:val="5E763D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85457"/>
    <w:rsid w:val="00085457"/>
    <w:rsid w:val="007C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x.doi.org/10.1016" TargetMode="External"/><Relationship Id="rId3" Type="http://schemas.microsoft.com/office/2007/relationships/stylesWithEffects" Target="stylesWithEffects.xml"/><Relationship Id="rId7" Type="http://schemas.openxmlformats.org/officeDocument/2006/relationships/hyperlink" Target="http://www.ncoa.org/improve-health/center-for-healthy-aging/chronic-disease/diabetes-self-manage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spulse.org/resource-center/health-topics/diabetes/documents/DSME-Toolkit.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06/j/jada.2008.01.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Diabetes Self-Management Program (DSMP*) Cost Effectiveness.docx</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Self-Management Program (DSMP*) Cost Effectiveness.docx</dc:title>
  <dc:creator>Jim Home</dc:creator>
  <cp:lastModifiedBy>Jim Home</cp:lastModifiedBy>
  <cp:revision>2</cp:revision>
  <dcterms:created xsi:type="dcterms:W3CDTF">2015-08-26T03:59:00Z</dcterms:created>
  <dcterms:modified xsi:type="dcterms:W3CDTF">2015-08-26T03:59:00Z</dcterms:modified>
</cp:coreProperties>
</file>